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E23C" w14:textId="77777777" w:rsidR="00127C36" w:rsidRDefault="0041520A" w:rsidP="00663866">
      <w:pPr>
        <w:rPr>
          <w:b/>
        </w:rPr>
      </w:pPr>
      <w:r>
        <w:rPr>
          <w:b/>
        </w:rPr>
        <w:t xml:space="preserve">CoomberSewell Enterprises </w:t>
      </w:r>
    </w:p>
    <w:p w14:paraId="1A05E799" w14:textId="77777777" w:rsidR="0041520A" w:rsidRDefault="0041520A" w:rsidP="00663866">
      <w:pPr>
        <w:rPr>
          <w:b/>
        </w:rPr>
      </w:pPr>
    </w:p>
    <w:p w14:paraId="6F929D37" w14:textId="77777777" w:rsidR="00127C36" w:rsidRDefault="00127C36" w:rsidP="00663866">
      <w:pPr>
        <w:rPr>
          <w:b/>
        </w:rPr>
      </w:pPr>
      <w:r>
        <w:rPr>
          <w:b/>
        </w:rPr>
        <w:t>Complaints Handling Policy</w:t>
      </w:r>
    </w:p>
    <w:p w14:paraId="66A62F81" w14:textId="77777777" w:rsidR="00127C36" w:rsidRDefault="00127C36" w:rsidP="00663866">
      <w:pPr>
        <w:rPr>
          <w:b/>
        </w:rPr>
      </w:pPr>
    </w:p>
    <w:p w14:paraId="107950B1" w14:textId="77777777" w:rsidR="00127C36" w:rsidRDefault="00127C36" w:rsidP="00663866">
      <w:pPr>
        <w:rPr>
          <w:b/>
        </w:rPr>
      </w:pPr>
      <w:r>
        <w:rPr>
          <w:b/>
        </w:rPr>
        <w:t>Our complaints policy</w:t>
      </w:r>
    </w:p>
    <w:p w14:paraId="19194E33" w14:textId="77777777" w:rsidR="00127C36" w:rsidRDefault="00127C36" w:rsidP="00663866">
      <w:r>
        <w:t>We are committed t</w:t>
      </w:r>
      <w:r w:rsidR="0041520A">
        <w:t>o providing a high-quality</w:t>
      </w:r>
      <w:r>
        <w:t xml:space="preserve"> service to all our clients.  When something goes wrong, we need you to tell us about it.  This will help us to improve our standards.</w:t>
      </w:r>
    </w:p>
    <w:p w14:paraId="7AD9C155" w14:textId="77777777" w:rsidR="00127C36" w:rsidRDefault="00127C36" w:rsidP="00663866"/>
    <w:p w14:paraId="0EDACCAC" w14:textId="77777777" w:rsidR="00127C36" w:rsidRDefault="00127C36" w:rsidP="00663866">
      <w:r>
        <w:t xml:space="preserve">If you have a complaint, please contact us with the details. </w:t>
      </w:r>
      <w:r w:rsidR="0041520A">
        <w:t>We have three</w:t>
      </w:r>
      <w:r w:rsidR="006C7C3A" w:rsidRPr="006C7C3A">
        <w:t xml:space="preserve"> weeks to consider your complaint. If we have not resolved it within this time you may</w:t>
      </w:r>
      <w:r w:rsidR="0041520A">
        <w:t xml:space="preserve"> complain to DSA-QAG</w:t>
      </w:r>
      <w:r w:rsidR="006C7C3A" w:rsidRPr="006C7C3A">
        <w:t>.</w:t>
      </w:r>
    </w:p>
    <w:p w14:paraId="7AEAA072" w14:textId="77777777" w:rsidR="00127C36" w:rsidRDefault="00127C36" w:rsidP="00663866"/>
    <w:p w14:paraId="161A3DF0" w14:textId="77777777" w:rsidR="00127C36" w:rsidRDefault="00127C36" w:rsidP="00663866">
      <w:pPr>
        <w:rPr>
          <w:b/>
          <w:bCs/>
        </w:rPr>
      </w:pPr>
      <w:r>
        <w:rPr>
          <w:b/>
          <w:bCs/>
        </w:rPr>
        <w:t xml:space="preserve">What will happen next? </w:t>
      </w:r>
    </w:p>
    <w:p w14:paraId="07C6D1DE" w14:textId="77777777" w:rsidR="00445530" w:rsidRDefault="00445530" w:rsidP="00663866"/>
    <w:p w14:paraId="716DF588" w14:textId="20989F78" w:rsidR="00127C36" w:rsidRDefault="00127C36" w:rsidP="00663866">
      <w:pPr>
        <w:numPr>
          <w:ilvl w:val="0"/>
          <w:numId w:val="9"/>
        </w:numPr>
      </w:pPr>
      <w:r>
        <w:t xml:space="preserve">We will send you a letter acknowledging receipt of your complaint within three </w:t>
      </w:r>
      <w:r w:rsidR="005925F0">
        <w:t xml:space="preserve">working </w:t>
      </w:r>
      <w:r>
        <w:t xml:space="preserve">days of receiving it, enclosing a copy of this procedure. </w:t>
      </w:r>
    </w:p>
    <w:p w14:paraId="227151FA" w14:textId="77777777" w:rsidR="00127C36" w:rsidRDefault="00127C36" w:rsidP="00663866">
      <w:pPr>
        <w:ind w:left="360"/>
      </w:pPr>
    </w:p>
    <w:p w14:paraId="7062A920" w14:textId="1A2A7F1C" w:rsidR="00127C36" w:rsidRDefault="00127C36" w:rsidP="00663866">
      <w:pPr>
        <w:numPr>
          <w:ilvl w:val="0"/>
          <w:numId w:val="9"/>
        </w:numPr>
      </w:pPr>
      <w:r>
        <w:t xml:space="preserve">We will then investigate your complaint. This will normally involve passing your complaint to </w:t>
      </w:r>
      <w:r w:rsidR="0041520A">
        <w:t>the appropriate partner (not the partner who handled the incident</w:t>
      </w:r>
      <w:r w:rsidR="005925F0">
        <w:t>)</w:t>
      </w:r>
      <w:r>
        <w:t xml:space="preserve"> who</w:t>
      </w:r>
      <w:r w:rsidR="0041520A">
        <w:t xml:space="preserve"> will review your complaint</w:t>
      </w:r>
      <w:r>
        <w:t xml:space="preserve"> </w:t>
      </w:r>
      <w:r w:rsidR="0041520A">
        <w:t>and speak to the partner who advised you</w:t>
      </w:r>
      <w:r>
        <w:t xml:space="preserve">. </w:t>
      </w:r>
    </w:p>
    <w:p w14:paraId="13FF3181" w14:textId="77777777" w:rsidR="00127C36" w:rsidRDefault="00127C36" w:rsidP="00663866"/>
    <w:p w14:paraId="401AE586" w14:textId="60C83116" w:rsidR="00127C36" w:rsidRDefault="0041520A" w:rsidP="00663866">
      <w:pPr>
        <w:numPr>
          <w:ilvl w:val="0"/>
          <w:numId w:val="9"/>
        </w:numPr>
      </w:pPr>
      <w:r>
        <w:t xml:space="preserve">The partner will then write to you with any queries, or a response which </w:t>
      </w:r>
      <w:r w:rsidR="00127C36">
        <w:t xml:space="preserve">will hopefully resolve your complaint. S/he will do this within 14 </w:t>
      </w:r>
      <w:r w:rsidR="005925F0">
        <w:t xml:space="preserve">working </w:t>
      </w:r>
      <w:r w:rsidR="00127C36">
        <w:t xml:space="preserve">days of sending you the acknowledgement letter. </w:t>
      </w:r>
    </w:p>
    <w:p w14:paraId="62E42057" w14:textId="77777777" w:rsidR="00127C36" w:rsidRDefault="00127C36" w:rsidP="00663866"/>
    <w:p w14:paraId="64B9A190" w14:textId="097F00B2" w:rsidR="00127C36" w:rsidRDefault="00127C36" w:rsidP="00663866">
      <w:pPr>
        <w:numPr>
          <w:ilvl w:val="0"/>
          <w:numId w:val="9"/>
        </w:numPr>
      </w:pPr>
      <w:r>
        <w:t xml:space="preserve">At this stage, if you are still not satisfied, </w:t>
      </w:r>
      <w:r w:rsidR="005925F0">
        <w:t>please</w:t>
      </w:r>
      <w:r>
        <w:t xml:space="preserve"> contact us again and we will arrange for </w:t>
      </w:r>
      <w:r w:rsidR="0041520A">
        <w:t xml:space="preserve">an independent advisor from </w:t>
      </w:r>
      <w:proofErr w:type="spellStart"/>
      <w:r w:rsidR="0041520A">
        <w:t>Holges</w:t>
      </w:r>
      <w:proofErr w:type="spellEnd"/>
      <w:r w:rsidR="0041520A">
        <w:t xml:space="preserve"> Consulting </w:t>
      </w:r>
      <w:r>
        <w:t xml:space="preserve">to review the decision. </w:t>
      </w:r>
    </w:p>
    <w:p w14:paraId="40780A19" w14:textId="77777777" w:rsidR="00127C36" w:rsidRDefault="00127C36" w:rsidP="00663866"/>
    <w:p w14:paraId="5828336D" w14:textId="15ECDBB3" w:rsidR="006C7C3A" w:rsidRDefault="00127C36" w:rsidP="00663866">
      <w:pPr>
        <w:numPr>
          <w:ilvl w:val="0"/>
          <w:numId w:val="9"/>
        </w:numPr>
      </w:pPr>
      <w:r>
        <w:t xml:space="preserve">We will write to you within 14 </w:t>
      </w:r>
      <w:r w:rsidR="005925F0">
        <w:t xml:space="preserve">working </w:t>
      </w:r>
      <w:r>
        <w:t xml:space="preserve">days of receiving your request for a review, confirming our final position on your complaint and explaining our reasons. </w:t>
      </w:r>
    </w:p>
    <w:p w14:paraId="1949CE57" w14:textId="77777777" w:rsidR="00127C36" w:rsidRDefault="00127C36" w:rsidP="00663866"/>
    <w:p w14:paraId="3F7DAF1B" w14:textId="07FBD036" w:rsidR="00FE5383" w:rsidRDefault="00127C36" w:rsidP="00663866">
      <w:pPr>
        <w:numPr>
          <w:ilvl w:val="0"/>
          <w:numId w:val="9"/>
        </w:numPr>
      </w:pPr>
      <w:r>
        <w:t xml:space="preserve"> If you are still not satisfied, you can then </w:t>
      </w:r>
      <w:r w:rsidR="005925F0">
        <w:t>contact:</w:t>
      </w:r>
      <w:bookmarkStart w:id="0" w:name="_GoBack"/>
      <w:bookmarkEnd w:id="0"/>
      <w:r>
        <w:t xml:space="preserve"> </w:t>
      </w:r>
    </w:p>
    <w:p w14:paraId="53B36DEF" w14:textId="77777777" w:rsidR="00FE5383" w:rsidRDefault="00FE5383" w:rsidP="00663866"/>
    <w:p w14:paraId="258D3C79" w14:textId="77777777" w:rsidR="00FE5383" w:rsidRDefault="0041520A" w:rsidP="00EA0E15">
      <w:pPr>
        <w:ind w:firstLine="709"/>
      </w:pPr>
      <w:r>
        <w:t>DSA-QAG</w:t>
      </w:r>
    </w:p>
    <w:p w14:paraId="3655AED9" w14:textId="77777777" w:rsidR="0041520A" w:rsidRDefault="0041520A" w:rsidP="00EA0E15">
      <w:pPr>
        <w:ind w:firstLine="709"/>
      </w:pPr>
      <w:r>
        <w:t>Office 102</w:t>
      </w:r>
    </w:p>
    <w:p w14:paraId="102179DA" w14:textId="77777777" w:rsidR="0041520A" w:rsidRDefault="0041520A" w:rsidP="00EA0E15">
      <w:pPr>
        <w:ind w:firstLine="709"/>
      </w:pPr>
      <w:r>
        <w:t>Garden Studios</w:t>
      </w:r>
    </w:p>
    <w:p w14:paraId="6F4C4A74" w14:textId="77777777" w:rsidR="0041520A" w:rsidRDefault="0041520A" w:rsidP="00EA0E15">
      <w:pPr>
        <w:ind w:firstLine="709"/>
      </w:pPr>
      <w:r>
        <w:t>71-75 Shelton Street</w:t>
      </w:r>
    </w:p>
    <w:p w14:paraId="5CD12F10" w14:textId="77777777" w:rsidR="0041520A" w:rsidRDefault="0041520A" w:rsidP="00EA0E15">
      <w:pPr>
        <w:ind w:firstLine="709"/>
      </w:pPr>
      <w:r>
        <w:t>London</w:t>
      </w:r>
    </w:p>
    <w:p w14:paraId="60075A71" w14:textId="77777777" w:rsidR="0041520A" w:rsidRDefault="0041520A" w:rsidP="00EA0E15">
      <w:pPr>
        <w:ind w:firstLine="709"/>
        <w:rPr>
          <w:rStyle w:val="A1"/>
          <w:rFonts w:ascii="Futura Book" w:hAnsi="Futura Book"/>
          <w:lang w:eastAsia="en-GB"/>
        </w:rPr>
      </w:pPr>
      <w:r>
        <w:t>WC2H 9JQ</w:t>
      </w:r>
    </w:p>
    <w:p w14:paraId="152594E5" w14:textId="77777777" w:rsidR="00EA0E15" w:rsidRPr="00FE5383" w:rsidRDefault="00EA0E15" w:rsidP="00EA0E15">
      <w:pPr>
        <w:ind w:firstLine="709"/>
      </w:pPr>
    </w:p>
    <w:p w14:paraId="5DCDC19F" w14:textId="77777777" w:rsidR="00127C36" w:rsidRDefault="00127C36" w:rsidP="00663866">
      <w:pPr>
        <w:ind w:left="720"/>
      </w:pPr>
      <w:r>
        <w:t xml:space="preserve">about your complaint. </w:t>
      </w:r>
      <w:r w:rsidR="009A695C" w:rsidRPr="009A695C">
        <w:rPr>
          <w:rFonts w:cs="Futura Book"/>
          <w:bCs/>
          <w:color w:val="000000"/>
        </w:rPr>
        <w:t>Normally, you will ne</w:t>
      </w:r>
      <w:r w:rsidR="0041520A">
        <w:rPr>
          <w:rFonts w:cs="Futura Book"/>
          <w:bCs/>
          <w:color w:val="000000"/>
        </w:rPr>
        <w:t xml:space="preserve">ed to bring a complaint to DSA-QAG </w:t>
      </w:r>
      <w:r w:rsidR="009A695C" w:rsidRPr="009A695C">
        <w:rPr>
          <w:rFonts w:cs="Futura Book"/>
          <w:bCs/>
          <w:color w:val="000000"/>
        </w:rPr>
        <w:t>within six months of receiving a final written response from us about your complaint</w:t>
      </w:r>
      <w:r w:rsidR="0041520A">
        <w:rPr>
          <w:rFonts w:cs="Futura Book"/>
          <w:bCs/>
          <w:color w:val="000000"/>
        </w:rPr>
        <w:t xml:space="preserve">.  </w:t>
      </w:r>
    </w:p>
    <w:p w14:paraId="3989E5F3" w14:textId="77777777" w:rsidR="00127C36" w:rsidRDefault="00127C36" w:rsidP="00663866"/>
    <w:sectPr w:rsidR="00127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D635" w14:textId="77777777" w:rsidR="00F343D7" w:rsidRDefault="00F343D7" w:rsidP="00663866">
      <w:r>
        <w:separator/>
      </w:r>
    </w:p>
  </w:endnote>
  <w:endnote w:type="continuationSeparator" w:id="0">
    <w:p w14:paraId="215E8DB6" w14:textId="77777777" w:rsidR="00F343D7" w:rsidRDefault="00F343D7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7869" w14:textId="77777777" w:rsidR="00F343D7" w:rsidRDefault="00F343D7" w:rsidP="00663866">
      <w:r>
        <w:separator/>
      </w:r>
    </w:p>
  </w:footnote>
  <w:footnote w:type="continuationSeparator" w:id="0">
    <w:p w14:paraId="04E2DAC5" w14:textId="77777777" w:rsidR="00F343D7" w:rsidRDefault="00F343D7" w:rsidP="0066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26"/>
    <w:rsid w:val="00127C36"/>
    <w:rsid w:val="003A4E3B"/>
    <w:rsid w:val="004151AA"/>
    <w:rsid w:val="0041520A"/>
    <w:rsid w:val="00437AA9"/>
    <w:rsid w:val="00445530"/>
    <w:rsid w:val="005412CB"/>
    <w:rsid w:val="005925F0"/>
    <w:rsid w:val="005D54D0"/>
    <w:rsid w:val="00663866"/>
    <w:rsid w:val="006C7C3A"/>
    <w:rsid w:val="006E3012"/>
    <w:rsid w:val="007B29FE"/>
    <w:rsid w:val="009A4326"/>
    <w:rsid w:val="009A5C34"/>
    <w:rsid w:val="009A695C"/>
    <w:rsid w:val="00C23E40"/>
    <w:rsid w:val="00C94564"/>
    <w:rsid w:val="00EA0E15"/>
    <w:rsid w:val="00F343D7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AE602"/>
  <w15:chartTrackingRefBased/>
  <w15:docId w15:val="{3BF41401-613F-459E-B89B-61686E2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866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1669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mailto:enquiries@legalombudsman.org.uk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subject/>
  <dc:creator>EOLON</dc:creator>
  <cp:keywords/>
  <dc:description/>
  <cp:lastModifiedBy>Coombersewell, Jane (j.e.coombersewell1000@canterbury.ac.uk)</cp:lastModifiedBy>
  <cp:revision>2</cp:revision>
  <dcterms:created xsi:type="dcterms:W3CDTF">2020-09-16T11:18:00Z</dcterms:created>
  <dcterms:modified xsi:type="dcterms:W3CDTF">2020-09-16T11:18:00Z</dcterms:modified>
</cp:coreProperties>
</file>